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580" w:rsidRPr="00684580" w:rsidRDefault="00684580" w:rsidP="0068458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580">
        <w:rPr>
          <w:rFonts w:ascii="Times New Roman" w:hAnsi="Times New Roman" w:cs="Times New Roman"/>
          <w:b/>
          <w:sz w:val="24"/>
          <w:szCs w:val="24"/>
        </w:rPr>
        <w:t>Методические рекомендации к практическим занятиям по дисциплине «Дифференцировка клеток»</w:t>
      </w:r>
    </w:p>
    <w:p w:rsidR="00684580" w:rsidRDefault="00684580" w:rsidP="006845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4580" w:rsidRDefault="00684580" w:rsidP="006845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580">
        <w:rPr>
          <w:rFonts w:ascii="Times New Roman" w:hAnsi="Times New Roman" w:cs="Times New Roman"/>
          <w:sz w:val="24"/>
          <w:szCs w:val="24"/>
        </w:rPr>
        <w:t>Для  организации</w:t>
      </w:r>
      <w:proofErr w:type="gramEnd"/>
      <w:r w:rsidRPr="006845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практической</w:t>
      </w:r>
      <w:r w:rsidRPr="00684580">
        <w:rPr>
          <w:rFonts w:ascii="Times New Roman" w:hAnsi="Times New Roman" w:cs="Times New Roman"/>
          <w:sz w:val="24"/>
          <w:szCs w:val="24"/>
        </w:rPr>
        <w:t xml:space="preserve">  работы  студентов  следует  использовать  современн</w:t>
      </w:r>
      <w:r>
        <w:rPr>
          <w:rFonts w:ascii="Times New Roman" w:hAnsi="Times New Roman" w:cs="Times New Roman"/>
          <w:sz w:val="24"/>
          <w:szCs w:val="24"/>
        </w:rPr>
        <w:t>ые  информационные технологии</w:t>
      </w:r>
      <w:r w:rsidRPr="0068458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84580">
        <w:rPr>
          <w:rFonts w:ascii="Times New Roman" w:hAnsi="Times New Roman" w:cs="Times New Roman"/>
          <w:sz w:val="24"/>
          <w:szCs w:val="24"/>
        </w:rPr>
        <w:t xml:space="preserve">Эффективность  </w:t>
      </w:r>
      <w:r>
        <w:rPr>
          <w:rFonts w:ascii="Times New Roman" w:hAnsi="Times New Roman" w:cs="Times New Roman"/>
          <w:sz w:val="24"/>
          <w:szCs w:val="24"/>
        </w:rPr>
        <w:t>практической</w:t>
      </w:r>
      <w:proofErr w:type="gramEnd"/>
      <w:r w:rsidRPr="00684580">
        <w:rPr>
          <w:rFonts w:ascii="Times New Roman" w:hAnsi="Times New Roman" w:cs="Times New Roman"/>
          <w:sz w:val="24"/>
          <w:szCs w:val="24"/>
        </w:rPr>
        <w:t xml:space="preserve">  </w:t>
      </w:r>
      <w:r w:rsidRPr="00684580">
        <w:rPr>
          <w:rFonts w:ascii="Times New Roman" w:hAnsi="Times New Roman" w:cs="Times New Roman"/>
          <w:sz w:val="24"/>
          <w:szCs w:val="24"/>
        </w:rPr>
        <w:t xml:space="preserve">работы  студентов  </w:t>
      </w:r>
      <w:r>
        <w:rPr>
          <w:rFonts w:ascii="Times New Roman" w:hAnsi="Times New Roman" w:cs="Times New Roman"/>
          <w:sz w:val="24"/>
          <w:szCs w:val="24"/>
        </w:rPr>
        <w:t>будет</w:t>
      </w:r>
      <w:r w:rsidRPr="00684580">
        <w:rPr>
          <w:rFonts w:ascii="Times New Roman" w:hAnsi="Times New Roman" w:cs="Times New Roman"/>
          <w:sz w:val="24"/>
          <w:szCs w:val="24"/>
        </w:rPr>
        <w:t xml:space="preserve"> проверять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684580">
        <w:rPr>
          <w:rFonts w:ascii="Times New Roman" w:hAnsi="Times New Roman" w:cs="Times New Roman"/>
          <w:sz w:val="24"/>
          <w:szCs w:val="24"/>
        </w:rPr>
        <w:t xml:space="preserve"> в ходе текущ</w:t>
      </w:r>
      <w:r>
        <w:rPr>
          <w:rFonts w:ascii="Times New Roman" w:hAnsi="Times New Roman" w:cs="Times New Roman"/>
          <w:sz w:val="24"/>
          <w:szCs w:val="24"/>
        </w:rPr>
        <w:t>его и итогового контроля знаний</w:t>
      </w:r>
      <w:bookmarkStart w:id="0" w:name="_GoBack"/>
      <w:bookmarkEnd w:id="0"/>
      <w:r w:rsidRPr="00684580">
        <w:rPr>
          <w:rFonts w:ascii="Times New Roman" w:hAnsi="Times New Roman" w:cs="Times New Roman"/>
          <w:sz w:val="24"/>
          <w:szCs w:val="24"/>
        </w:rPr>
        <w:t>.</w:t>
      </w:r>
    </w:p>
    <w:p w:rsidR="00684580" w:rsidRPr="00684580" w:rsidRDefault="00684580" w:rsidP="0068458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580">
        <w:rPr>
          <w:rFonts w:ascii="Times New Roman" w:hAnsi="Times New Roman" w:cs="Times New Roman"/>
          <w:b/>
          <w:sz w:val="24"/>
          <w:szCs w:val="24"/>
        </w:rPr>
        <w:t>Перечень тем:</w:t>
      </w:r>
    </w:p>
    <w:p w:rsidR="00684580" w:rsidRDefault="00684580" w:rsidP="006845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4580">
        <w:rPr>
          <w:rFonts w:ascii="Times New Roman" w:hAnsi="Times New Roman" w:cs="Times New Roman"/>
          <w:sz w:val="24"/>
          <w:szCs w:val="24"/>
        </w:rPr>
        <w:t>Самоподдержание</w:t>
      </w:r>
      <w:proofErr w:type="spellEnd"/>
      <w:r w:rsidRPr="00684580">
        <w:rPr>
          <w:rFonts w:ascii="Times New Roman" w:hAnsi="Times New Roman" w:cs="Times New Roman"/>
          <w:sz w:val="24"/>
          <w:szCs w:val="24"/>
        </w:rPr>
        <w:t xml:space="preserve"> и дифференцировка. Стволовые клетки. Ниша стволовых клеток и индукция </w:t>
      </w:r>
      <w:proofErr w:type="spellStart"/>
      <w:r w:rsidRPr="00684580">
        <w:rPr>
          <w:rFonts w:ascii="Times New Roman" w:hAnsi="Times New Roman" w:cs="Times New Roman"/>
          <w:sz w:val="24"/>
          <w:szCs w:val="24"/>
        </w:rPr>
        <w:t>дифференцировки.Общий</w:t>
      </w:r>
      <w:proofErr w:type="spellEnd"/>
      <w:r w:rsidRPr="00684580">
        <w:rPr>
          <w:rFonts w:ascii="Times New Roman" w:hAnsi="Times New Roman" w:cs="Times New Roman"/>
          <w:sz w:val="24"/>
          <w:szCs w:val="24"/>
        </w:rPr>
        <w:t xml:space="preserve"> обзор понятий и терминов. </w:t>
      </w:r>
      <w:proofErr w:type="spellStart"/>
      <w:r w:rsidRPr="00684580">
        <w:rPr>
          <w:rFonts w:ascii="Times New Roman" w:hAnsi="Times New Roman" w:cs="Times New Roman"/>
          <w:sz w:val="24"/>
          <w:szCs w:val="24"/>
        </w:rPr>
        <w:t>Дифференцировочный</w:t>
      </w:r>
      <w:proofErr w:type="spellEnd"/>
      <w:r w:rsidRPr="00684580">
        <w:rPr>
          <w:rFonts w:ascii="Times New Roman" w:hAnsi="Times New Roman" w:cs="Times New Roman"/>
          <w:sz w:val="24"/>
          <w:szCs w:val="24"/>
        </w:rPr>
        <w:t xml:space="preserve"> потенциал клеток. Иерархия стволовых клеток. Клеточная дифференциация в контексте онтогенеза. Детерминация и регуляция. Самоорганизация и органогенез в условиях </w:t>
      </w:r>
      <w:proofErr w:type="spellStart"/>
      <w:r w:rsidRPr="00684580">
        <w:rPr>
          <w:rFonts w:ascii="Times New Roman" w:hAnsi="Times New Roman" w:cs="Times New Roman"/>
          <w:sz w:val="24"/>
          <w:szCs w:val="24"/>
        </w:rPr>
        <w:t>invitro.Тотипотентность</w:t>
      </w:r>
      <w:proofErr w:type="spellEnd"/>
      <w:r w:rsidRPr="00684580">
        <w:rPr>
          <w:rFonts w:ascii="Times New Roman" w:hAnsi="Times New Roman" w:cs="Times New Roman"/>
          <w:sz w:val="24"/>
          <w:szCs w:val="24"/>
        </w:rPr>
        <w:t xml:space="preserve">. Цикл </w:t>
      </w:r>
      <w:proofErr w:type="spellStart"/>
      <w:r w:rsidRPr="00684580">
        <w:rPr>
          <w:rFonts w:ascii="Times New Roman" w:hAnsi="Times New Roman" w:cs="Times New Roman"/>
          <w:sz w:val="24"/>
          <w:szCs w:val="24"/>
        </w:rPr>
        <w:t>тотипотентности</w:t>
      </w:r>
      <w:proofErr w:type="spellEnd"/>
      <w:r w:rsidRPr="00684580">
        <w:rPr>
          <w:rFonts w:ascii="Times New Roman" w:hAnsi="Times New Roman" w:cs="Times New Roman"/>
          <w:sz w:val="24"/>
          <w:szCs w:val="24"/>
        </w:rPr>
        <w:t xml:space="preserve"> в онтогенезе. Зародышевая линия дифференцировки. </w:t>
      </w:r>
      <w:proofErr w:type="spellStart"/>
      <w:r w:rsidRPr="00684580">
        <w:rPr>
          <w:rFonts w:ascii="Times New Roman" w:hAnsi="Times New Roman" w:cs="Times New Roman"/>
          <w:sz w:val="24"/>
          <w:szCs w:val="24"/>
        </w:rPr>
        <w:t>Плюрипотентые</w:t>
      </w:r>
      <w:proofErr w:type="spellEnd"/>
      <w:r w:rsidRPr="00684580">
        <w:rPr>
          <w:rFonts w:ascii="Times New Roman" w:hAnsi="Times New Roman" w:cs="Times New Roman"/>
          <w:sz w:val="24"/>
          <w:szCs w:val="24"/>
        </w:rPr>
        <w:t xml:space="preserve"> стволовые клетки. Механизмы </w:t>
      </w:r>
      <w:proofErr w:type="spellStart"/>
      <w:r w:rsidRPr="00684580">
        <w:rPr>
          <w:rFonts w:ascii="Times New Roman" w:hAnsi="Times New Roman" w:cs="Times New Roman"/>
          <w:sz w:val="24"/>
          <w:szCs w:val="24"/>
        </w:rPr>
        <w:t>самоподдержания</w:t>
      </w:r>
      <w:proofErr w:type="spellEnd"/>
      <w:r w:rsidRPr="00684580">
        <w:rPr>
          <w:rFonts w:ascii="Times New Roman" w:hAnsi="Times New Roman" w:cs="Times New Roman"/>
          <w:sz w:val="24"/>
          <w:szCs w:val="24"/>
        </w:rPr>
        <w:t xml:space="preserve">. Важнейшие сигнальные каскады. Индукция </w:t>
      </w:r>
      <w:proofErr w:type="spellStart"/>
      <w:r w:rsidRPr="00684580">
        <w:rPr>
          <w:rFonts w:ascii="Times New Roman" w:hAnsi="Times New Roman" w:cs="Times New Roman"/>
          <w:sz w:val="24"/>
          <w:szCs w:val="24"/>
        </w:rPr>
        <w:t>тотипотентности</w:t>
      </w:r>
      <w:proofErr w:type="spellEnd"/>
      <w:r w:rsidRPr="0068458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84580">
        <w:rPr>
          <w:rFonts w:ascii="Times New Roman" w:hAnsi="Times New Roman" w:cs="Times New Roman"/>
          <w:sz w:val="24"/>
          <w:szCs w:val="24"/>
        </w:rPr>
        <w:t>плюрипотентности</w:t>
      </w:r>
      <w:proofErr w:type="spellEnd"/>
      <w:r w:rsidRPr="00684580">
        <w:rPr>
          <w:rFonts w:ascii="Times New Roman" w:hAnsi="Times New Roman" w:cs="Times New Roman"/>
          <w:sz w:val="24"/>
          <w:szCs w:val="24"/>
        </w:rPr>
        <w:t xml:space="preserve"> в соматических клетках Факторы дифференцировки. Асимметричное деление. Механизмы реализации асимметричного деления. Ниша и факторы регуляции. </w:t>
      </w:r>
      <w:proofErr w:type="gramStart"/>
      <w:r w:rsidRPr="00684580">
        <w:rPr>
          <w:rFonts w:ascii="Times New Roman" w:hAnsi="Times New Roman" w:cs="Times New Roman"/>
          <w:sz w:val="24"/>
          <w:szCs w:val="24"/>
        </w:rPr>
        <w:t>Внеклеточный  матрикс</w:t>
      </w:r>
      <w:proofErr w:type="gramEnd"/>
      <w:r w:rsidRPr="00684580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684580">
        <w:rPr>
          <w:rFonts w:ascii="Times New Roman" w:hAnsi="Times New Roman" w:cs="Times New Roman"/>
          <w:sz w:val="24"/>
          <w:szCs w:val="24"/>
        </w:rPr>
        <w:t>Растворимые  факторы</w:t>
      </w:r>
      <w:proofErr w:type="gramEnd"/>
      <w:r w:rsidRPr="00684580">
        <w:rPr>
          <w:rFonts w:ascii="Times New Roman" w:hAnsi="Times New Roman" w:cs="Times New Roman"/>
          <w:sz w:val="24"/>
          <w:szCs w:val="24"/>
        </w:rPr>
        <w:t xml:space="preserve"> –регуляторы  дифференцировки.  </w:t>
      </w:r>
      <w:proofErr w:type="gramStart"/>
      <w:r w:rsidRPr="00684580">
        <w:rPr>
          <w:rFonts w:ascii="Times New Roman" w:hAnsi="Times New Roman" w:cs="Times New Roman"/>
          <w:sz w:val="24"/>
          <w:szCs w:val="24"/>
        </w:rPr>
        <w:t>Система  транскрипционных</w:t>
      </w:r>
      <w:proofErr w:type="gramEnd"/>
      <w:r w:rsidRPr="00684580">
        <w:rPr>
          <w:rFonts w:ascii="Times New Roman" w:hAnsi="Times New Roman" w:cs="Times New Roman"/>
          <w:sz w:val="24"/>
          <w:szCs w:val="24"/>
        </w:rPr>
        <w:t xml:space="preserve">  факторов. Эпигенетическая регуляция дифференциации.</w:t>
      </w:r>
    </w:p>
    <w:p w:rsidR="00D75894" w:rsidRPr="00684580" w:rsidRDefault="00684580" w:rsidP="006845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84580">
        <w:rPr>
          <w:rFonts w:ascii="Times New Roman" w:hAnsi="Times New Roman" w:cs="Times New Roman"/>
          <w:sz w:val="24"/>
          <w:szCs w:val="24"/>
        </w:rPr>
        <w:t>ифференцировка стволовых клеток из разных источников. Дифференциация клеток и патологические процессы.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580">
        <w:rPr>
          <w:rFonts w:ascii="Times New Roman" w:hAnsi="Times New Roman" w:cs="Times New Roman"/>
          <w:sz w:val="24"/>
          <w:szCs w:val="24"/>
        </w:rPr>
        <w:t xml:space="preserve">Кроветворная стволовая клетка. Современные представления о структуре кроветворного </w:t>
      </w:r>
      <w:proofErr w:type="spellStart"/>
      <w:r w:rsidRPr="00684580">
        <w:rPr>
          <w:rFonts w:ascii="Times New Roman" w:hAnsi="Times New Roman" w:cs="Times New Roman"/>
          <w:sz w:val="24"/>
          <w:szCs w:val="24"/>
        </w:rPr>
        <w:t>дифферона.Регуляциядифференцировок</w:t>
      </w:r>
      <w:proofErr w:type="spellEnd"/>
      <w:r w:rsidRPr="00684580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684580">
        <w:rPr>
          <w:rFonts w:ascii="Times New Roman" w:hAnsi="Times New Roman" w:cs="Times New Roman"/>
          <w:sz w:val="24"/>
          <w:szCs w:val="24"/>
        </w:rPr>
        <w:t>гемопоэзе</w:t>
      </w:r>
      <w:proofErr w:type="spellEnd"/>
      <w:r w:rsidRPr="00684580">
        <w:rPr>
          <w:rFonts w:ascii="Times New Roman" w:hAnsi="Times New Roman" w:cs="Times New Roman"/>
          <w:sz w:val="24"/>
          <w:szCs w:val="24"/>
        </w:rPr>
        <w:t xml:space="preserve">. Эмбриональный </w:t>
      </w:r>
      <w:proofErr w:type="spellStart"/>
      <w:r w:rsidRPr="00684580">
        <w:rPr>
          <w:rFonts w:ascii="Times New Roman" w:hAnsi="Times New Roman" w:cs="Times New Roman"/>
          <w:sz w:val="24"/>
          <w:szCs w:val="24"/>
        </w:rPr>
        <w:t>гемопоэз</w:t>
      </w:r>
      <w:proofErr w:type="spellEnd"/>
      <w:r w:rsidRPr="00684580">
        <w:rPr>
          <w:rFonts w:ascii="Times New Roman" w:hAnsi="Times New Roman" w:cs="Times New Roman"/>
          <w:sz w:val="24"/>
          <w:szCs w:val="24"/>
        </w:rPr>
        <w:t xml:space="preserve">. Миграция ниш кроветворения. Основные известные факторы </w:t>
      </w:r>
      <w:proofErr w:type="spellStart"/>
      <w:r w:rsidRPr="00684580">
        <w:rPr>
          <w:rFonts w:ascii="Times New Roman" w:hAnsi="Times New Roman" w:cs="Times New Roman"/>
          <w:sz w:val="24"/>
          <w:szCs w:val="24"/>
        </w:rPr>
        <w:t>дифференцировкив</w:t>
      </w:r>
      <w:proofErr w:type="spellEnd"/>
      <w:r w:rsidRPr="00684580">
        <w:rPr>
          <w:rFonts w:ascii="Times New Roman" w:hAnsi="Times New Roman" w:cs="Times New Roman"/>
          <w:sz w:val="24"/>
          <w:szCs w:val="24"/>
        </w:rPr>
        <w:t xml:space="preserve"> гемопоэтической системе. Кроветворение </w:t>
      </w:r>
      <w:proofErr w:type="spellStart"/>
      <w:r w:rsidRPr="00684580">
        <w:rPr>
          <w:rFonts w:ascii="Times New Roman" w:hAnsi="Times New Roman" w:cs="Times New Roman"/>
          <w:sz w:val="24"/>
          <w:szCs w:val="24"/>
        </w:rPr>
        <w:t>invitro.Дифференцировка</w:t>
      </w:r>
      <w:proofErr w:type="spellEnd"/>
      <w:r w:rsidRPr="00684580">
        <w:rPr>
          <w:rFonts w:ascii="Times New Roman" w:hAnsi="Times New Roman" w:cs="Times New Roman"/>
          <w:sz w:val="24"/>
          <w:szCs w:val="24"/>
        </w:rPr>
        <w:t xml:space="preserve"> эпителиальных </w:t>
      </w:r>
      <w:proofErr w:type="spellStart"/>
      <w:r w:rsidRPr="00684580">
        <w:rPr>
          <w:rFonts w:ascii="Times New Roman" w:hAnsi="Times New Roman" w:cs="Times New Roman"/>
          <w:sz w:val="24"/>
          <w:szCs w:val="24"/>
        </w:rPr>
        <w:t>стволовыхклеток</w:t>
      </w:r>
      <w:proofErr w:type="spellEnd"/>
      <w:r w:rsidRPr="0068458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84580">
        <w:rPr>
          <w:rFonts w:ascii="Times New Roman" w:hAnsi="Times New Roman" w:cs="Times New Roman"/>
          <w:sz w:val="24"/>
          <w:szCs w:val="24"/>
        </w:rPr>
        <w:t>ЭпСК</w:t>
      </w:r>
      <w:proofErr w:type="spellEnd"/>
      <w:r w:rsidRPr="00684580">
        <w:rPr>
          <w:rFonts w:ascii="Times New Roman" w:hAnsi="Times New Roman" w:cs="Times New Roman"/>
          <w:sz w:val="24"/>
          <w:szCs w:val="24"/>
        </w:rPr>
        <w:t xml:space="preserve">). Направления дифференцировки </w:t>
      </w:r>
      <w:proofErr w:type="spellStart"/>
      <w:r w:rsidRPr="00684580">
        <w:rPr>
          <w:rFonts w:ascii="Times New Roman" w:hAnsi="Times New Roman" w:cs="Times New Roman"/>
          <w:sz w:val="24"/>
          <w:szCs w:val="24"/>
        </w:rPr>
        <w:t>ЭпСК</w:t>
      </w:r>
      <w:proofErr w:type="spellEnd"/>
      <w:r w:rsidRPr="00684580">
        <w:rPr>
          <w:rFonts w:ascii="Times New Roman" w:hAnsi="Times New Roman" w:cs="Times New Roman"/>
          <w:sz w:val="24"/>
          <w:szCs w:val="24"/>
        </w:rPr>
        <w:t xml:space="preserve">. Стволовые клетки эпидермиса и волосяного фолликула. Эпигенетическая регуляция дифференцировки </w:t>
      </w:r>
      <w:proofErr w:type="spellStart"/>
      <w:r w:rsidRPr="00684580">
        <w:rPr>
          <w:rFonts w:ascii="Times New Roman" w:hAnsi="Times New Roman" w:cs="Times New Roman"/>
          <w:sz w:val="24"/>
          <w:szCs w:val="24"/>
        </w:rPr>
        <w:t>ЭпСК</w:t>
      </w:r>
      <w:proofErr w:type="spellEnd"/>
      <w:r w:rsidRPr="006845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4580">
        <w:rPr>
          <w:rFonts w:ascii="Times New Roman" w:hAnsi="Times New Roman" w:cs="Times New Roman"/>
          <w:sz w:val="24"/>
          <w:szCs w:val="24"/>
        </w:rPr>
        <w:t>Дедифференцировка</w:t>
      </w:r>
      <w:proofErr w:type="spellEnd"/>
      <w:r w:rsidRPr="00684580">
        <w:rPr>
          <w:rFonts w:ascii="Times New Roman" w:hAnsi="Times New Roman" w:cs="Times New Roman"/>
          <w:sz w:val="24"/>
          <w:szCs w:val="24"/>
        </w:rPr>
        <w:t xml:space="preserve"> в контексте регенерации эпидермиса и волосяного </w:t>
      </w:r>
      <w:proofErr w:type="spellStart"/>
      <w:r w:rsidRPr="00684580">
        <w:rPr>
          <w:rFonts w:ascii="Times New Roman" w:hAnsi="Times New Roman" w:cs="Times New Roman"/>
          <w:sz w:val="24"/>
          <w:szCs w:val="24"/>
        </w:rPr>
        <w:t>фолликула.Факторы</w:t>
      </w:r>
      <w:proofErr w:type="spellEnd"/>
      <w:r w:rsidRPr="00684580">
        <w:rPr>
          <w:rFonts w:ascii="Times New Roman" w:hAnsi="Times New Roman" w:cs="Times New Roman"/>
          <w:sz w:val="24"/>
          <w:szCs w:val="24"/>
        </w:rPr>
        <w:t xml:space="preserve"> дифференцировки. Культивирование </w:t>
      </w:r>
      <w:proofErr w:type="spellStart"/>
      <w:r w:rsidRPr="00684580">
        <w:rPr>
          <w:rFonts w:ascii="Times New Roman" w:hAnsi="Times New Roman" w:cs="Times New Roman"/>
          <w:sz w:val="24"/>
          <w:szCs w:val="24"/>
        </w:rPr>
        <w:t>ЭпСК</w:t>
      </w:r>
      <w:proofErr w:type="spellEnd"/>
      <w:r w:rsidRPr="00684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58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84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580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684580">
        <w:rPr>
          <w:rFonts w:ascii="Times New Roman" w:hAnsi="Times New Roman" w:cs="Times New Roman"/>
          <w:sz w:val="24"/>
          <w:szCs w:val="24"/>
        </w:rPr>
        <w:t xml:space="preserve">. Дифференциация клеток и рак. Стволовые клетки опухолей. Дифференцировка опухолевых клеток. Пластичность и необратимая дифференцировка. </w:t>
      </w:r>
      <w:proofErr w:type="spellStart"/>
      <w:r w:rsidRPr="00684580">
        <w:rPr>
          <w:rFonts w:ascii="Times New Roman" w:hAnsi="Times New Roman" w:cs="Times New Roman"/>
          <w:sz w:val="24"/>
          <w:szCs w:val="24"/>
        </w:rPr>
        <w:t>Трансдифференцировка</w:t>
      </w:r>
      <w:proofErr w:type="spellEnd"/>
      <w:r w:rsidRPr="00684580">
        <w:rPr>
          <w:rFonts w:ascii="Times New Roman" w:hAnsi="Times New Roman" w:cs="Times New Roman"/>
          <w:sz w:val="24"/>
          <w:szCs w:val="24"/>
        </w:rPr>
        <w:t xml:space="preserve">. Регенерация, </w:t>
      </w:r>
      <w:proofErr w:type="spellStart"/>
      <w:r w:rsidRPr="00684580">
        <w:rPr>
          <w:rFonts w:ascii="Times New Roman" w:hAnsi="Times New Roman" w:cs="Times New Roman"/>
          <w:sz w:val="24"/>
          <w:szCs w:val="24"/>
        </w:rPr>
        <w:t>дедифференцировка</w:t>
      </w:r>
      <w:proofErr w:type="spellEnd"/>
      <w:r w:rsidRPr="00684580">
        <w:rPr>
          <w:rFonts w:ascii="Times New Roman" w:hAnsi="Times New Roman" w:cs="Times New Roman"/>
          <w:sz w:val="24"/>
          <w:szCs w:val="24"/>
        </w:rPr>
        <w:t xml:space="preserve">. Клетки </w:t>
      </w:r>
      <w:proofErr w:type="spellStart"/>
      <w:r w:rsidRPr="00684580">
        <w:rPr>
          <w:rFonts w:ascii="Times New Roman" w:hAnsi="Times New Roman" w:cs="Times New Roman"/>
          <w:sz w:val="24"/>
          <w:szCs w:val="24"/>
        </w:rPr>
        <w:t>бластемы.Регенерация</w:t>
      </w:r>
      <w:proofErr w:type="spellEnd"/>
      <w:r w:rsidRPr="0068458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84580">
        <w:rPr>
          <w:rFonts w:ascii="Times New Roman" w:hAnsi="Times New Roman" w:cs="Times New Roman"/>
          <w:sz w:val="24"/>
          <w:szCs w:val="24"/>
        </w:rPr>
        <w:t>дедифференцировка</w:t>
      </w:r>
      <w:proofErr w:type="spellEnd"/>
      <w:r w:rsidRPr="00684580">
        <w:rPr>
          <w:rFonts w:ascii="Times New Roman" w:hAnsi="Times New Roman" w:cs="Times New Roman"/>
          <w:sz w:val="24"/>
          <w:szCs w:val="24"/>
        </w:rPr>
        <w:t xml:space="preserve"> у низших животных</w:t>
      </w:r>
    </w:p>
    <w:sectPr w:rsidR="00D75894" w:rsidRPr="0068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80"/>
    <w:rsid w:val="00684580"/>
    <w:rsid w:val="00D7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A3E5A-BB23-4BA2-8A4A-1077E204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1</cp:revision>
  <dcterms:created xsi:type="dcterms:W3CDTF">2019-11-02T11:00:00Z</dcterms:created>
  <dcterms:modified xsi:type="dcterms:W3CDTF">2019-11-02T11:06:00Z</dcterms:modified>
</cp:coreProperties>
</file>